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963" w:rsidRPr="00807CC9" w:rsidRDefault="000B3A1E" w:rsidP="00807CC9">
      <w:pPr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71617549" wp14:editId="42DD62D0">
            <wp:simplePos x="0" y="0"/>
            <wp:positionH relativeFrom="column">
              <wp:posOffset>4828540</wp:posOffset>
            </wp:positionH>
            <wp:positionV relativeFrom="paragraph">
              <wp:posOffset>-238760</wp:posOffset>
            </wp:positionV>
            <wp:extent cx="1057275" cy="10572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dge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3B8341C8" wp14:editId="357F580B">
            <wp:simplePos x="0" y="0"/>
            <wp:positionH relativeFrom="column">
              <wp:posOffset>-219710</wp:posOffset>
            </wp:positionH>
            <wp:positionV relativeFrom="paragraph">
              <wp:posOffset>-286385</wp:posOffset>
            </wp:positionV>
            <wp:extent cx="1057275" cy="1057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dge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7CC9" w:rsidRPr="00807CC9">
        <w:rPr>
          <w:rFonts w:ascii="Century Gothic" w:hAnsi="Century Gothic"/>
          <w:b/>
          <w:sz w:val="32"/>
          <w:szCs w:val="32"/>
        </w:rPr>
        <w:t>Cefn Fforest Primary School</w:t>
      </w:r>
    </w:p>
    <w:p w:rsidR="00807CC9" w:rsidRDefault="00B27690" w:rsidP="00807CC9">
      <w:pPr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>PDG 2019-20</w:t>
      </w:r>
    </w:p>
    <w:p w:rsidR="000B3A1E" w:rsidRPr="00807CC9" w:rsidRDefault="000B3A1E" w:rsidP="00807CC9">
      <w:pPr>
        <w:jc w:val="center"/>
        <w:rPr>
          <w:rFonts w:ascii="Century Gothic" w:hAnsi="Century Gothic"/>
          <w:b/>
          <w:sz w:val="32"/>
          <w:szCs w:val="32"/>
        </w:rPr>
      </w:pPr>
    </w:p>
    <w:p w:rsidR="00807CC9" w:rsidRPr="000B3A1E" w:rsidRDefault="00807CC9" w:rsidP="00807CC9">
      <w:pPr>
        <w:numPr>
          <w:ilvl w:val="0"/>
          <w:numId w:val="3"/>
        </w:numPr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The total number of pupils o</w:t>
      </w:r>
      <w:r w:rsidR="00B27690">
        <w:rPr>
          <w:rFonts w:ascii="Century Gothic" w:hAnsi="Century Gothic"/>
          <w:sz w:val="28"/>
        </w:rPr>
        <w:t>n school roll for September 2019 is 272</w:t>
      </w:r>
    </w:p>
    <w:p w:rsidR="00807CC9" w:rsidRPr="000B3A1E" w:rsidRDefault="00807CC9" w:rsidP="00807CC9">
      <w:pPr>
        <w:numPr>
          <w:ilvl w:val="0"/>
          <w:numId w:val="3"/>
        </w:numPr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The school’s FSM population is under 50%</w:t>
      </w:r>
    </w:p>
    <w:p w:rsidR="00807CC9" w:rsidRPr="000B3A1E" w:rsidRDefault="00807CC9" w:rsidP="00807CC9">
      <w:pPr>
        <w:numPr>
          <w:ilvl w:val="0"/>
          <w:numId w:val="3"/>
        </w:numPr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This is in line with the population for the previous year</w:t>
      </w:r>
    </w:p>
    <w:p w:rsidR="00807CC9" w:rsidRPr="000B3A1E" w:rsidRDefault="00807CC9" w:rsidP="00807CC9">
      <w:pPr>
        <w:numPr>
          <w:ilvl w:val="0"/>
          <w:numId w:val="3"/>
        </w:numPr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 xml:space="preserve">The total allocation of PDG to this school for </w:t>
      </w:r>
      <w:r w:rsidR="00A55E97" w:rsidRPr="000B3A1E">
        <w:rPr>
          <w:rFonts w:ascii="Century Gothic" w:hAnsi="Century Gothic"/>
          <w:sz w:val="28"/>
        </w:rPr>
        <w:t>September 201</w:t>
      </w:r>
      <w:r w:rsidR="00B27690">
        <w:rPr>
          <w:rFonts w:ascii="Century Gothic" w:hAnsi="Century Gothic"/>
          <w:sz w:val="28"/>
        </w:rPr>
        <w:t>9 to July 2020</w:t>
      </w:r>
      <w:r w:rsidRPr="000B3A1E">
        <w:rPr>
          <w:rFonts w:ascii="Century Gothic" w:hAnsi="Century Gothic"/>
          <w:sz w:val="28"/>
        </w:rPr>
        <w:t xml:space="preserve"> is </w:t>
      </w:r>
      <w:r w:rsidR="00B27690">
        <w:rPr>
          <w:rFonts w:ascii="Century Gothic" w:hAnsi="Century Gothic"/>
          <w:sz w:val="28"/>
        </w:rPr>
        <w:t xml:space="preserve">£89,695 </w:t>
      </w:r>
      <w:r w:rsidR="00A55E97" w:rsidRPr="000B3A1E">
        <w:rPr>
          <w:rFonts w:ascii="Century Gothic" w:hAnsi="Century Gothic"/>
          <w:sz w:val="28"/>
        </w:rPr>
        <w:t xml:space="preserve"> with the EYPDG £17,500</w:t>
      </w:r>
    </w:p>
    <w:p w:rsidR="00807CC9" w:rsidRPr="000B3A1E" w:rsidRDefault="00807CC9" w:rsidP="00807CC9">
      <w:pPr>
        <w:numPr>
          <w:ilvl w:val="0"/>
          <w:numId w:val="3"/>
        </w:numPr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The school undertakes the following activities in order to support pupils facing the challenges of poverty and deprivation :</w:t>
      </w:r>
    </w:p>
    <w:p w:rsidR="00CC6EAD" w:rsidRPr="000B3A1E" w:rsidRDefault="00CC6EAD" w:rsidP="00807CC9">
      <w:pPr>
        <w:ind w:left="720"/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Early language Intervention Nursery and Reception</w:t>
      </w:r>
    </w:p>
    <w:p w:rsidR="00807CC9" w:rsidRPr="000B3A1E" w:rsidRDefault="00807CC9" w:rsidP="00807CC9">
      <w:pPr>
        <w:ind w:left="720"/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Small group support Literacy and Numeracy</w:t>
      </w:r>
      <w:r w:rsidR="00A55E97" w:rsidRPr="000B3A1E">
        <w:rPr>
          <w:rFonts w:ascii="Century Gothic" w:hAnsi="Century Gothic"/>
          <w:sz w:val="28"/>
        </w:rPr>
        <w:t xml:space="preserve"> in KS1</w:t>
      </w:r>
      <w:r w:rsidR="006B5DF6" w:rsidRPr="000B3A1E">
        <w:rPr>
          <w:rFonts w:ascii="Century Gothic" w:hAnsi="Century Gothic"/>
          <w:sz w:val="28"/>
        </w:rPr>
        <w:t xml:space="preserve"> and KS2</w:t>
      </w:r>
    </w:p>
    <w:p w:rsidR="00A55E97" w:rsidRPr="000B3A1E" w:rsidRDefault="00A55E97" w:rsidP="00807CC9">
      <w:pPr>
        <w:ind w:left="720"/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THRIVE</w:t>
      </w:r>
      <w:r w:rsidR="006B5DF6" w:rsidRPr="000B3A1E">
        <w:rPr>
          <w:rFonts w:ascii="Century Gothic" w:hAnsi="Century Gothic"/>
          <w:sz w:val="28"/>
        </w:rPr>
        <w:t>/SAP/MOTIONAL</w:t>
      </w:r>
      <w:r w:rsidRPr="000B3A1E">
        <w:rPr>
          <w:rFonts w:ascii="Century Gothic" w:hAnsi="Century Gothic"/>
          <w:sz w:val="28"/>
        </w:rPr>
        <w:t xml:space="preserve"> emotional literacy groups</w:t>
      </w:r>
    </w:p>
    <w:p w:rsidR="00A55E97" w:rsidRPr="000B3A1E" w:rsidRDefault="00A55E97" w:rsidP="00807CC9">
      <w:pPr>
        <w:ind w:left="720"/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Nurture Provision</w:t>
      </w:r>
    </w:p>
    <w:p w:rsidR="00807CC9" w:rsidRPr="000B3A1E" w:rsidRDefault="00807CC9" w:rsidP="00807CC9">
      <w:pPr>
        <w:ind w:left="720"/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Family Engagement projects</w:t>
      </w:r>
      <w:bookmarkStart w:id="0" w:name="_GoBack"/>
      <w:bookmarkEnd w:id="0"/>
    </w:p>
    <w:p w:rsidR="00807CC9" w:rsidRPr="000B3A1E" w:rsidRDefault="00807CC9" w:rsidP="006B5DF6">
      <w:pPr>
        <w:pStyle w:val="ListParagraph"/>
        <w:numPr>
          <w:ilvl w:val="0"/>
          <w:numId w:val="3"/>
        </w:numPr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The school’s PDG, SEG and WEG Plans are regularly scrutinised by the Governing Body, supported by advice from the EAS and monitored by the Local Authority</w:t>
      </w:r>
    </w:p>
    <w:p w:rsidR="00807CC9" w:rsidRPr="000B3A1E" w:rsidRDefault="00807CC9">
      <w:pPr>
        <w:rPr>
          <w:sz w:val="28"/>
        </w:rPr>
      </w:pPr>
    </w:p>
    <w:sectPr w:rsidR="00807CC9" w:rsidRPr="000B3A1E" w:rsidSect="000B3A1E">
      <w:pgSz w:w="11906" w:h="16838"/>
      <w:pgMar w:top="1440" w:right="1440" w:bottom="1440" w:left="1440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15DCC"/>
    <w:multiLevelType w:val="hybridMultilevel"/>
    <w:tmpl w:val="48DEF6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3917892"/>
    <w:multiLevelType w:val="hybridMultilevel"/>
    <w:tmpl w:val="18FE0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0C690A"/>
    <w:multiLevelType w:val="multilevel"/>
    <w:tmpl w:val="BE16CB3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CC9"/>
    <w:rsid w:val="000B3A1E"/>
    <w:rsid w:val="001C020B"/>
    <w:rsid w:val="00654E15"/>
    <w:rsid w:val="006B5DF6"/>
    <w:rsid w:val="00807CC9"/>
    <w:rsid w:val="00A55E97"/>
    <w:rsid w:val="00A64963"/>
    <w:rsid w:val="00B27690"/>
    <w:rsid w:val="00CC6EAD"/>
    <w:rsid w:val="00E1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C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3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A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C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3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A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Farmer</dc:creator>
  <cp:lastModifiedBy>Suzanne Jayne-Willis</cp:lastModifiedBy>
  <cp:revision>2</cp:revision>
  <dcterms:created xsi:type="dcterms:W3CDTF">2019-11-08T11:52:00Z</dcterms:created>
  <dcterms:modified xsi:type="dcterms:W3CDTF">2019-11-08T11:52:00Z</dcterms:modified>
</cp:coreProperties>
</file>